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Pr="004A3689" w:rsidRDefault="00B63C47" w:rsidP="004A3689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Lotto 16</w:t>
            </w:r>
            <w:r w:rsidR="004A3689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E365C4" w:rsidRPr="00E365C4">
              <w:rPr>
                <w:rFonts w:asciiTheme="minorHAnsi" w:hAnsiTheme="minorHAnsi"/>
                <w:b/>
                <w:sz w:val="28"/>
                <w:szCs w:val="28"/>
              </w:rPr>
              <w:t xml:space="preserve">GUANTI </w:t>
            </w:r>
            <w:r w:rsidR="00FF367A">
              <w:rPr>
                <w:rFonts w:asciiTheme="minorHAnsi" w:hAnsiTheme="minorHAnsi"/>
                <w:b/>
                <w:sz w:val="28"/>
                <w:szCs w:val="28"/>
              </w:rPr>
              <w:t xml:space="preserve">STERILI IN NITRILE SENZA POLVERE PER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PREPARAZIONE </w:t>
            </w:r>
            <w:r w:rsidR="00FF367A">
              <w:rPr>
                <w:rFonts w:asciiTheme="minorHAnsi" w:hAnsiTheme="minorHAnsi"/>
                <w:b/>
                <w:sz w:val="28"/>
                <w:szCs w:val="28"/>
              </w:rPr>
              <w:t xml:space="preserve">CHEMIOTERAPICI - ANTIBLASTICI </w:t>
            </w:r>
          </w:p>
          <w:p w:rsidR="004A3689" w:rsidRDefault="004A3689" w:rsidP="006C0AE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>.) _</w:t>
      </w:r>
      <w:r w:rsidRPr="008F67BD">
        <w:t>dell’impres</w:t>
      </w:r>
      <w:r w:rsidR="00B464FA">
        <w:t>a_____________________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A23449" w:rsidP="00A2344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Marchio 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DE4257" w:rsidP="00BE253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40465E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: Copia della dichia</w:t>
            </w:r>
            <w:r w:rsidR="00A2344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razione CE attestante la </w:t>
            </w:r>
            <w:r w:rsidR="00BE253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destinazione d’uso come Dispositivo di protezione individuale di III categoria in conformità alla Regolamento UE 2016/425 (salvo le disposizioni transitorie di cui all’art. 47)</w:t>
            </w:r>
            <w:r w:rsidR="00BE2539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E46A0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40465E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tecnico. Si richiede di evidenziare le misure nella Scheda tecnica</w:t>
            </w:r>
          </w:p>
        </w:tc>
      </w:tr>
      <w:tr w:rsidR="00B63C47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Sterile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B63C47" w:rsidP="00B63C4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40465E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  <w:p w:rsidR="00B63C47" w:rsidRPr="002346EF" w:rsidRDefault="00B63C47" w:rsidP="00B63C4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1)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dichiarazione indicante la conformità all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556-1-2 </w:t>
            </w:r>
          </w:p>
          <w:p w:rsidR="00B63C47" w:rsidRPr="002346EF" w:rsidRDefault="00B63C47" w:rsidP="00B63C4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2)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>
              <w:t xml:space="preserve"> </w:t>
            </w:r>
            <w:r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dichiarazione indicante la conformità alla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EN ISO 11135-1 o 11137-1-2-3</w:t>
            </w:r>
          </w:p>
          <w:p w:rsidR="00B63C47" w:rsidRPr="002346EF" w:rsidRDefault="00B63C47" w:rsidP="00B63C4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in base al metodo di sterilizzazione</w:t>
            </w:r>
          </w:p>
        </w:tc>
      </w:tr>
      <w:tr w:rsidR="00B63C47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374 1-2-3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47" w:rsidRPr="00EB2F8D" w:rsidRDefault="00B63C47" w:rsidP="00B63C47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40465E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  <w:r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374 1-2-3</w:t>
            </w:r>
          </w:p>
        </w:tc>
      </w:tr>
      <w:tr w:rsidR="00B63C47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B63C47" w:rsidP="00B63C47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40465E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420</w:t>
            </w:r>
            <w:r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63C47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 UNI EN 388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B63C47" w:rsidP="00B63C47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40465E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388  </w:t>
            </w:r>
          </w:p>
        </w:tc>
      </w:tr>
      <w:tr w:rsidR="00B63C47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Rispondenza alle norme tecniche 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B63C47" w:rsidP="00B63C47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40465E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resoconti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prova relativi ai controlli di qualità sistematici riferiti alle caratteristiche tecniche e prestazionali indicate dalle norme armonizzate specifiche: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BE253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455-1-2-3-4</w:t>
            </w:r>
          </w:p>
        </w:tc>
      </w:tr>
      <w:tr w:rsidR="00B63C47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63C47" w:rsidRPr="00FC419B" w:rsidRDefault="006610C3" w:rsidP="00B63C47">
            <w:pPr>
              <w:widowControl/>
              <w:suppressAutoHyphens w:val="0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AQL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≤ 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0,65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9758C3" w:rsidP="0040465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B63C47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Prodotti in nitrile </w:t>
            </w:r>
            <w:r w:rsidR="009758C3">
              <w:rPr>
                <w:rFonts w:asciiTheme="minorHAnsi" w:hAnsiTheme="minorHAnsi"/>
                <w:b/>
                <w:bCs/>
                <w:sz w:val="18"/>
                <w:szCs w:val="18"/>
              </w:rPr>
              <w:t>di prima qualità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B63C47" w:rsidP="00B63C4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B63C47" w:rsidRPr="002346EF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Latex free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47" w:rsidRPr="002346EF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47" w:rsidRPr="002346EF" w:rsidRDefault="00205087" w:rsidP="00B63C4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Barrando la presenza del requisito si attesta </w:t>
            </w:r>
            <w:r w:rsidRPr="004C2D4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l’assenza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lattice nel prodotto, nel confezionamento primario secondario e nel processo produttivo.</w:t>
            </w:r>
          </w:p>
        </w:tc>
      </w:tr>
      <w:tr w:rsidR="00B63C47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Lunghezza dei guanti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 non inferiore a mm 270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per ogni misura offerta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40465E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40465E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B63C47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Privi di polvere lubrificante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920332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B63C47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A basso contenuto in acceleranti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47" w:rsidRPr="00B464FA" w:rsidRDefault="00B63C47" w:rsidP="00B63C47">
            <w:pPr>
              <w:rPr>
                <w:sz w:val="20"/>
                <w:szCs w:val="20"/>
              </w:rPr>
            </w:pPr>
            <w:r w:rsidRPr="00B464FA">
              <w:rPr>
                <w:sz w:val="20"/>
                <w:szCs w:val="20"/>
              </w:rPr>
              <w:t xml:space="preserve">Compilare la tabella, se necessario aggiungere eventuali righe e </w:t>
            </w:r>
            <w:r w:rsidRPr="0040465E">
              <w:rPr>
                <w:b/>
                <w:sz w:val="20"/>
                <w:szCs w:val="20"/>
                <w:u w:val="single"/>
              </w:rPr>
              <w:t>allegare</w:t>
            </w:r>
            <w:r w:rsidRPr="00B464FA">
              <w:rPr>
                <w:sz w:val="20"/>
                <w:szCs w:val="20"/>
              </w:rPr>
              <w:t xml:space="preserve"> le relative certificazioni</w:t>
            </w:r>
            <w:r>
              <w:rPr>
                <w:sz w:val="20"/>
                <w:szCs w:val="20"/>
              </w:rPr>
              <w:t xml:space="preserve"> con indicazione della data e del laboratorio che ha effettuato l’analisi</w:t>
            </w:r>
          </w:p>
          <w:p w:rsidR="00B63C47" w:rsidRDefault="00B63C47" w:rsidP="00B63C47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  <w:gridCol w:w="743"/>
              <w:gridCol w:w="684"/>
              <w:gridCol w:w="898"/>
              <w:gridCol w:w="766"/>
              <w:gridCol w:w="955"/>
              <w:gridCol w:w="1240"/>
            </w:tblGrid>
            <w:tr w:rsidR="00B63C47" w:rsidRPr="002346EF" w:rsidTr="009758C3">
              <w:trPr>
                <w:trHeight w:val="203"/>
              </w:trPr>
              <w:tc>
                <w:tcPr>
                  <w:tcW w:w="937" w:type="pct"/>
                  <w:tcBorders>
                    <w:top w:val="nil"/>
                    <w:left w:val="nil"/>
                  </w:tcBorders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Quantità nel prodotto finito (μg/g di guanto)</w:t>
                  </w:r>
                </w:p>
              </w:tc>
              <w:tc>
                <w:tcPr>
                  <w:tcW w:w="5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Non rilevabili nel prodotto finito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3C47" w:rsidRPr="00B464FA" w:rsidRDefault="00B63C47" w:rsidP="006610C3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Limite inferiore del metodo di analisi utilizzato (μg/g di guanto)</w:t>
                  </w:r>
                </w:p>
              </w:tc>
              <w:tc>
                <w:tcPr>
                  <w:tcW w:w="9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B63C47" w:rsidRPr="00B464FA" w:rsidRDefault="00B63C47" w:rsidP="006610C3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Incertezza della misura per ogni risultato</w:t>
                  </w:r>
                </w:p>
              </w:tc>
            </w:tr>
            <w:tr w:rsidR="00B63C47" w:rsidRPr="002346EF" w:rsidTr="009758C3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571" w:type="pct"/>
                  <w:tcBorders>
                    <w:top w:val="single" w:sz="4" w:space="0" w:color="auto"/>
                  </w:tcBorders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</w:tcBorders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</w:tcBorders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tcBorders>
                    <w:top w:val="single" w:sz="4" w:space="0" w:color="auto"/>
                  </w:tcBorders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</w:tcBorders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tcBorders>
                    <w:top w:val="single" w:sz="4" w:space="0" w:color="auto"/>
                  </w:tcBorders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63C47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571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63C47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571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63C47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571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63C47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63C47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63C47" w:rsidRPr="00B44F82" w:rsidRDefault="00B63C47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</w:tbl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63C47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 test sul batteriofago Phi-X 174 (rispondenza alla norma tecnica ASTM F 1671)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40465E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9758C3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sz w:val="20"/>
                <w:szCs w:val="20"/>
              </w:rPr>
              <w:t xml:space="preserve"> </w:t>
            </w:r>
            <w:r w:rsidR="009758C3">
              <w:rPr>
                <w:rFonts w:eastAsia="Calibri"/>
                <w:color w:val="000000"/>
                <w:sz w:val="20"/>
                <w:szCs w:val="20"/>
                <w:lang w:eastAsia="it-IT"/>
              </w:rPr>
              <w:t>Dichiarazione indicante la</w:t>
            </w:r>
            <w:r>
              <w:t xml:space="preserve"> </w:t>
            </w:r>
            <w:r w:rsidRPr="00B44F82">
              <w:rPr>
                <w:rFonts w:eastAsia="Calibr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B63C47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63C47" w:rsidRPr="008C1F1B" w:rsidRDefault="009758C3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onformità alla norma </w:t>
            </w:r>
            <w:r>
              <w:t xml:space="preserve"> </w:t>
            </w:r>
            <w:r w:rsidRPr="008C4120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ISO 10993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9758C3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40465E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: Dichiarazione indicante la rispondenza al </w:t>
            </w:r>
            <w:r w:rsidRP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>test di biocompatibilità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46758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(test di sensibilizzazione ed irritazione cutanea) </w:t>
            </w:r>
            <w:r w:rsidRP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in conformità a norme ISO 10993</w:t>
            </w:r>
          </w:p>
        </w:tc>
      </w:tr>
      <w:tr w:rsidR="00B63C47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9758C3" w:rsidRPr="00E77A9A" w:rsidRDefault="009758C3" w:rsidP="009758C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L</w:t>
            </w:r>
            <w:r w:rsidRPr="00E77A9A">
              <w:rPr>
                <w:rFonts w:asciiTheme="minorHAnsi" w:hAnsiTheme="minorHAnsi"/>
                <w:b/>
                <w:bCs/>
                <w:sz w:val="18"/>
                <w:szCs w:val="18"/>
              </w:rPr>
              <w:t>ivello prestazionale di permeazione (secondo EN 374-3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o UNI EN 16523-1)</w:t>
            </w:r>
            <w:r w:rsidRPr="00E77A9A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pari almeno al livello 3 (pari ad un tempo di passaggio misurato in minuti &gt; 60) per almeno 10 farmaci chemioterapici antiblastici tra cui la carmustina</w:t>
            </w:r>
          </w:p>
          <w:p w:rsidR="00B63C47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EB2F8D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B464FA" w:rsidRDefault="00B63C47" w:rsidP="00B63C47">
            <w:pPr>
              <w:rPr>
                <w:sz w:val="20"/>
                <w:szCs w:val="20"/>
              </w:rPr>
            </w:pPr>
            <w:r w:rsidRPr="00B464FA">
              <w:rPr>
                <w:sz w:val="20"/>
                <w:szCs w:val="20"/>
              </w:rPr>
              <w:t xml:space="preserve">Compilare la tabella, se necessario aggiungere eventuali righe e </w:t>
            </w:r>
            <w:r w:rsidRPr="0040465E">
              <w:rPr>
                <w:b/>
                <w:sz w:val="20"/>
                <w:szCs w:val="20"/>
                <w:u w:val="single"/>
              </w:rPr>
              <w:t>allegare</w:t>
            </w:r>
            <w:r w:rsidRPr="00B464FA">
              <w:rPr>
                <w:sz w:val="20"/>
                <w:szCs w:val="20"/>
              </w:rPr>
              <w:t xml:space="preserve"> le relative certificazioni</w:t>
            </w:r>
            <w:r>
              <w:rPr>
                <w:sz w:val="20"/>
                <w:szCs w:val="20"/>
              </w:rPr>
              <w:t xml:space="preserve"> con indicazione della data e del laboratorio che ha effettuato l’analisi</w:t>
            </w:r>
          </w:p>
          <w:p w:rsidR="00B63C47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eastAsia="it-IT"/>
              </w:rPr>
            </w:pPr>
          </w:p>
          <w:p w:rsidR="00B63C47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eastAsia="it-IT"/>
              </w:rPr>
            </w:pPr>
          </w:p>
          <w:tbl>
            <w:tblPr>
              <w:tblW w:w="493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99"/>
              <w:gridCol w:w="1862"/>
            </w:tblGrid>
            <w:tr w:rsidR="00B63C47" w:rsidRPr="00F41D73" w:rsidTr="00F53549">
              <w:trPr>
                <w:trHeight w:val="203"/>
              </w:trPr>
              <w:tc>
                <w:tcPr>
                  <w:tcW w:w="3581" w:type="pct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</w:tcBorders>
                  <w:vAlign w:val="center"/>
                </w:tcPr>
                <w:p w:rsidR="00B63C47" w:rsidRPr="00F41D73" w:rsidRDefault="00B63C47" w:rsidP="006610C3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</w:pPr>
                  <w:r w:rsidRPr="00F41D73"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  <w:t>Agente chimico (denominazione ed eventuale concentrazione)</w:t>
                  </w:r>
                </w:p>
              </w:tc>
              <w:tc>
                <w:tcPr>
                  <w:tcW w:w="1419" w:type="pct"/>
                  <w:tcBorders>
                    <w:bottom w:val="double" w:sz="4" w:space="0" w:color="auto"/>
                  </w:tcBorders>
                  <w:vAlign w:val="center"/>
                </w:tcPr>
                <w:p w:rsidR="00B63C47" w:rsidRPr="00F41D73" w:rsidRDefault="00B63C47" w:rsidP="006610C3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</w:pPr>
                  <w:r w:rsidRPr="00F41D73"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  <w:t>Classe di protezione</w:t>
                  </w: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  <w:r w:rsidRPr="00F41D73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Carmustina</w:t>
                  </w: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tcBorders>
                    <w:top w:val="single" w:sz="4" w:space="0" w:color="auto"/>
                  </w:tcBorders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tcBorders>
                    <w:top w:val="single" w:sz="4" w:space="0" w:color="auto"/>
                  </w:tcBorders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B63C47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B63C47" w:rsidRPr="00F41D73" w:rsidRDefault="00B63C47" w:rsidP="006610C3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</w:tbl>
          <w:p w:rsidR="00B63C47" w:rsidRPr="001D7FA5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B63C47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Composizione e numero di pezzi delle c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onfezioni primarie secondarie conformi a quanto disposto al par. 4.1.3. del Capitolato tecnico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B63C47" w:rsidP="00B63C47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47" w:rsidRPr="002346EF" w:rsidRDefault="00B63C47" w:rsidP="009758C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40465E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9758C3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Copia delle etichette del confez</w:t>
            </w:r>
            <w:r w:rsidR="009758C3">
              <w:rPr>
                <w:rFonts w:eastAsia="Calibri"/>
                <w:color w:val="000000"/>
                <w:sz w:val="20"/>
                <w:szCs w:val="20"/>
                <w:lang w:eastAsia="it-IT"/>
              </w:rPr>
              <w:t>ionamento primario e secondario</w:t>
            </w:r>
          </w:p>
        </w:tc>
      </w:tr>
      <w:tr w:rsidR="00B63C47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63C47" w:rsidRPr="008C1F1B" w:rsidRDefault="00B63C47" w:rsidP="00B63C47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prodotto attribuito dal fabbricante e nome commerciale del prodotto offerto;</w:t>
            </w:r>
          </w:p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CND e numero di repertorio;</w:t>
            </w:r>
          </w:p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-ditta fabbricante, luogo di produzione e indirizzo del produttore;</w:t>
            </w:r>
          </w:p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-periodo di validità del prodotto e metodo di sterilizzazione</w:t>
            </w:r>
          </w:p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-descrizione del prodotto e composizione</w:t>
            </w:r>
          </w:p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-presenza/assenza di tutte le tipologie di ftalati</w:t>
            </w:r>
          </w:p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</w:p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UNI EN e delle norme di riferimento a cui rispondono i prodotti;</w:t>
            </w:r>
          </w:p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taglie del prodotto offerte e relative lunghezze</w:t>
            </w:r>
          </w:p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-tipo di confezionamento (primario, secondario e imballo con indicazione del numero di pezzi per confezione)</w:t>
            </w:r>
          </w:p>
          <w:p w:rsidR="0040465E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-modalità di smaltimento</w:t>
            </w:r>
          </w:p>
          <w:p w:rsidR="00B63C47" w:rsidRPr="002346EF" w:rsidRDefault="0040465E" w:rsidP="0040465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Qualora la scheda tecnica sia redatta in lingua diversa dall’italiano dovrà essere accompagnata da traduzione in lingua italiana certificata conforme al testo straniero dal legale rappresentante della ditta concorrente</w:t>
            </w:r>
            <w:r w:rsidR="00B63C47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  <w:u w:val="single"/>
        </w:rPr>
        <w:t>NB:</w:t>
      </w:r>
      <w:r w:rsidRPr="002346EF">
        <w:rPr>
          <w:rFonts w:ascii="Times New Roman" w:hAnsi="Times New Roman" w:cs="Times New Roman"/>
          <w:bCs/>
          <w:sz w:val="20"/>
          <w:szCs w:val="20"/>
        </w:rPr>
        <w:t xml:space="preserve"> I certificati di prova </w:t>
      </w:r>
      <w:r w:rsidR="00C0635F">
        <w:rPr>
          <w:rFonts w:ascii="Times New Roman" w:hAnsi="Times New Roman" w:cs="Times New Roman"/>
          <w:bCs/>
          <w:sz w:val="20"/>
          <w:szCs w:val="20"/>
        </w:rPr>
        <w:t xml:space="preserve">e i resoconti di prova </w:t>
      </w:r>
      <w:r w:rsidRPr="002346EF">
        <w:rPr>
          <w:rFonts w:ascii="Times New Roman" w:hAnsi="Times New Roman" w:cs="Times New Roman"/>
          <w:bCs/>
          <w:sz w:val="20"/>
          <w:szCs w:val="20"/>
        </w:rPr>
        <w:t>relativi ai controlli di qualità sistematici riferiti alle caratteristiche tecniche e prestazionali indicate dalle norme armonizzate specifiche:</w:t>
      </w:r>
    </w:p>
    <w:p w:rsidR="00D32C29" w:rsidRPr="00C0635F" w:rsidRDefault="00D32C29" w:rsidP="00D32C29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C0635F">
        <w:rPr>
          <w:rFonts w:ascii="Times New Roman" w:hAnsi="Times New Roman" w:cs="Times New Roman"/>
          <w:bCs/>
          <w:sz w:val="20"/>
          <w:szCs w:val="20"/>
          <w:lang w:val="es-ES"/>
        </w:rPr>
        <w:t>A) UNI EN 455-1-2-3-4</w:t>
      </w:r>
    </w:p>
    <w:p w:rsidR="00D32C29" w:rsidRPr="00C0635F" w:rsidRDefault="00D32C29" w:rsidP="00D32C29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C0635F">
        <w:rPr>
          <w:rFonts w:ascii="Times New Roman" w:hAnsi="Times New Roman" w:cs="Times New Roman"/>
          <w:bCs/>
          <w:sz w:val="20"/>
          <w:szCs w:val="20"/>
          <w:lang w:val="es-ES"/>
        </w:rPr>
        <w:t>B) UNI EN 374-1-2-3</w:t>
      </w:r>
    </w:p>
    <w:p w:rsidR="00D32C29" w:rsidRPr="00C0635F" w:rsidRDefault="00D32C29" w:rsidP="00D32C29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C0635F">
        <w:rPr>
          <w:rFonts w:ascii="Times New Roman" w:hAnsi="Times New Roman" w:cs="Times New Roman"/>
          <w:bCs/>
          <w:sz w:val="20"/>
          <w:szCs w:val="20"/>
          <w:lang w:val="es-ES"/>
        </w:rPr>
        <w:t>C) UNI EN 420</w:t>
      </w:r>
    </w:p>
    <w:p w:rsidR="00D32C29" w:rsidRPr="00C0635F" w:rsidRDefault="00D32C29" w:rsidP="00D32C29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C0635F">
        <w:rPr>
          <w:rFonts w:ascii="Times New Roman" w:hAnsi="Times New Roman" w:cs="Times New Roman"/>
          <w:bCs/>
          <w:sz w:val="20"/>
          <w:szCs w:val="20"/>
          <w:lang w:val="es-ES"/>
        </w:rPr>
        <w:t>D) UNI EN 388.</w:t>
      </w:r>
    </w:p>
    <w:p w:rsidR="001C794C" w:rsidRPr="002346EF" w:rsidRDefault="001C794C" w:rsidP="001C794C">
      <w:pPr>
        <w:autoSpaceDE w:val="0"/>
        <w:autoSpaceDN w:val="0"/>
        <w:adjustRightInd w:val="0"/>
        <w:spacing w:before="120"/>
        <w:jc w:val="both"/>
        <w:rPr>
          <w:bCs/>
          <w:sz w:val="20"/>
          <w:szCs w:val="20"/>
        </w:rPr>
      </w:pPr>
      <w:r w:rsidRPr="002346EF">
        <w:rPr>
          <w:bCs/>
          <w:sz w:val="20"/>
          <w:szCs w:val="20"/>
        </w:rPr>
        <w:t>devono consentire di identificare chiaramente le seguenti informazioni: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Fabbricante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Prodotto che è stato sottoposto a prova e relativo lotto di produzione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Caratteristiche e modalità del piano di campionamento in riferimento alla UNI ISO 2859-1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Modalità con cui sono state effettuate le prove (specificare obbligatoriamente se laboratori esterni o interni)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Data in cui sono state effettuat</w:t>
      </w:r>
      <w:r w:rsidR="0040465E">
        <w:rPr>
          <w:sz w:val="20"/>
          <w:szCs w:val="20"/>
        </w:rPr>
        <w:t>e le prove (non antecedenti 2014</w:t>
      </w:r>
      <w:r w:rsidRPr="002346EF">
        <w:rPr>
          <w:sz w:val="20"/>
          <w:szCs w:val="20"/>
        </w:rPr>
        <w:t>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Risultati delle prove</w:t>
      </w:r>
    </w:p>
    <w:p w:rsidR="006C0AE4" w:rsidRPr="002346EF" w:rsidRDefault="006C0AE4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C0AE4" w:rsidRDefault="001C794C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INOLTRE AI FINI DELL’ATTRIBUZIONE DEI PUNTEGGI TECNICI </w:t>
      </w:r>
      <w:r w:rsidR="002346EF"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DI QUALITA’ </w:t>
      </w:r>
      <w:r w:rsidRPr="002346EF">
        <w:rPr>
          <w:rFonts w:ascii="Times New Roman" w:hAnsi="Times New Roman" w:cs="Times New Roman"/>
          <w:b/>
          <w:bCs/>
          <w:sz w:val="20"/>
          <w:szCs w:val="20"/>
        </w:rPr>
        <w:t>DICHIARA QUANTO SEGUE:</w:t>
      </w:r>
    </w:p>
    <w:p w:rsidR="008C1F1B" w:rsidRDefault="008C1F1B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FE1B62" w:rsidRPr="00EB2F8D" w:rsidTr="008E538E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E1B62" w:rsidRPr="009A01EA" w:rsidRDefault="00FE1B62" w:rsidP="008E538E">
            <w:r w:rsidRPr="009A01EA">
              <w:t>CRITERIO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E1B62" w:rsidRPr="009A01EA" w:rsidRDefault="00FE1B62" w:rsidP="008E538E">
            <w:r w:rsidRPr="009A01EA">
              <w:t>DATO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E1B62" w:rsidRDefault="00FE1B62" w:rsidP="008E538E">
            <w:r w:rsidRPr="009A01EA">
              <w:t>NOTE PER LA COMPILAZIONE</w:t>
            </w:r>
          </w:p>
        </w:tc>
      </w:tr>
      <w:tr w:rsidR="00FE1B62" w:rsidRPr="00EB2F8D" w:rsidTr="008E538E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FE1B62" w:rsidRPr="00C21373" w:rsidRDefault="00FE1B62" w:rsidP="008E538E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36463">
              <w:rPr>
                <w:rFonts w:asciiTheme="minorHAnsi" w:hAnsiTheme="minorHAnsi"/>
                <w:b/>
                <w:bCs/>
                <w:sz w:val="18"/>
                <w:szCs w:val="18"/>
              </w:rPr>
              <w:t>Contenuto in acceleranti (tiourami, carbammati, difenilguanidina, ecc.)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Pr="0042092E" w:rsidRDefault="00FE1B62" w:rsidP="008E538E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Pr="00336463" w:rsidRDefault="00FE1B62" w:rsidP="008E538E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33646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Compilare la tabella</w:t>
            </w:r>
          </w:p>
          <w:p w:rsidR="00FE1B62" w:rsidRDefault="00FE1B62" w:rsidP="008E538E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6"/>
              <w:gridCol w:w="1827"/>
              <w:gridCol w:w="1682"/>
            </w:tblGrid>
            <w:tr w:rsidR="00FE1B62" w:rsidRPr="00B44F82" w:rsidTr="008E538E">
              <w:trPr>
                <w:trHeight w:val="203"/>
              </w:trPr>
              <w:tc>
                <w:tcPr>
                  <w:tcW w:w="2303" w:type="pct"/>
                  <w:tcBorders>
                    <w:top w:val="nil"/>
                    <w:left w:val="nil"/>
                  </w:tcBorders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</w:tr>
            <w:tr w:rsidR="00FE1B62" w:rsidRPr="00B44F82" w:rsidTr="008E538E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DIFENILGUANIDINA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6610C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</w:tbl>
          <w:p w:rsidR="00FE1B62" w:rsidRPr="00C21373" w:rsidRDefault="00FE1B62" w:rsidP="008E538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1D7FA5" w:rsidRPr="00EB2F8D" w:rsidTr="008E538E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1D7FA5" w:rsidRPr="00336463" w:rsidRDefault="001D7FA5" w:rsidP="008E538E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Test di permeazione chemioterapici/antiblastici (UNI EN 374-3 o UNI EN 16523-1)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A5" w:rsidRPr="0042092E" w:rsidRDefault="001D7FA5" w:rsidP="008E538E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A5" w:rsidRPr="00336463" w:rsidRDefault="001D7FA5" w:rsidP="008E538E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 il numero di sostanze testate con almeno livello prestazionale di permeazione pari a 3</w:t>
            </w:r>
            <w:r w:rsidR="00C0635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C0635F"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  <w:r w:rsidR="00C0635F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7308E5" w:rsidRPr="00EB2F8D" w:rsidTr="008E538E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7308E5" w:rsidRPr="00C21373" w:rsidRDefault="007308E5" w:rsidP="007308E5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</w:r>
            <w:r>
              <w:t xml:space="preserve"> </w:t>
            </w: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Carico di rottura dopo l’invecchiamento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(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in conformità alla </w:t>
            </w: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UNI EN 455 – 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E5" w:rsidRPr="00EB2F8D" w:rsidRDefault="007308E5" w:rsidP="007308E5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E5" w:rsidRDefault="007308E5" w:rsidP="007308E5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Indicare il carico di rottura 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 newton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FE1B62" w:rsidRPr="00EB2F8D" w:rsidTr="008E538E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FE1B62" w:rsidRPr="00C21373" w:rsidRDefault="00FE1B62" w:rsidP="008E538E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>CONFEZIONAMENTO PRIMARIO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Pr="00B464FA" w:rsidRDefault="00FE1B62" w:rsidP="008E538E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Sì </w:t>
            </w:r>
            <w:r>
              <w:rPr>
                <w:rFonts w:ascii="Wingdings" w:hAnsi="Wingdings" w:cs="Wingdings"/>
              </w:rPr>
              <w:t></w:t>
            </w:r>
            <w:r>
              <w:rPr>
                <w:rFonts w:ascii="Wingdings" w:hAnsi="Wingdings" w:cs="Wingdings"/>
              </w:rPr>
              <w:t></w:t>
            </w: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No </w:t>
            </w:r>
            <w:r>
              <w:rPr>
                <w:rFonts w:ascii="Wingdings" w:hAnsi="Wingdings" w:cs="Wingdings"/>
              </w:rPr>
              <w:t></w:t>
            </w:r>
          </w:p>
          <w:p w:rsidR="00FE1B62" w:rsidRPr="00EB2F8D" w:rsidRDefault="00FE1B62" w:rsidP="008E538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Default="00FE1B62" w:rsidP="008E538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Involucro esterno in polietilene</w:t>
            </w:r>
          </w:p>
        </w:tc>
      </w:tr>
    </w:tbl>
    <w:p w:rsidR="00C21373" w:rsidRPr="002346EF" w:rsidRDefault="00C21373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</w:p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6C0AE4" w:rsidRPr="00B464FA" w:rsidRDefault="006C0AE4" w:rsidP="006C0AE4">
      <w:pPr>
        <w:widowControl/>
        <w:tabs>
          <w:tab w:val="left" w:pos="3969"/>
        </w:tabs>
        <w:suppressAutoHyphens w:val="0"/>
        <w:autoSpaceDE w:val="0"/>
        <w:autoSpaceDN w:val="0"/>
        <w:adjustRightInd w:val="0"/>
        <w:rPr>
          <w:b/>
          <w:bCs/>
          <w:color w:val="000000"/>
          <w:sz w:val="20"/>
          <w:szCs w:val="20"/>
          <w:lang w:eastAsia="en-US"/>
        </w:rPr>
      </w:pPr>
    </w:p>
    <w:p w:rsidR="009758C3" w:rsidRDefault="009758C3" w:rsidP="009758C3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Pr="002346EF">
        <w:rPr>
          <w:i/>
          <w:iCs/>
          <w:szCs w:val="20"/>
        </w:rPr>
        <w:t>(elencare gli allegati prodotti in conformità a quanto richiesto)</w:t>
      </w:r>
      <w:r w:rsidRPr="002346EF">
        <w:rPr>
          <w:i/>
          <w:iCs/>
          <w:szCs w:val="20"/>
        </w:rPr>
        <w:br/>
      </w:r>
      <w:r w:rsidRPr="00E327BA">
        <w:rPr>
          <w:rFonts w:ascii="Arial" w:eastAsia="Arial Unicode MS" w:hAnsi="Arial" w:cs="Arial"/>
          <w:color w:val="000000"/>
          <w:sz w:val="24"/>
        </w:rPr>
        <w:t xml:space="preserve">- </w:t>
      </w:r>
    </w:p>
    <w:p w:rsidR="009758C3" w:rsidRDefault="009758C3" w:rsidP="009758C3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9758C3" w:rsidRPr="000979B3" w:rsidRDefault="009758C3" w:rsidP="009758C3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9758C3" w:rsidRPr="002346EF" w:rsidRDefault="009758C3" w:rsidP="009758C3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9758C3" w:rsidRPr="002346EF" w:rsidRDefault="009758C3" w:rsidP="009758C3">
      <w:pPr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</w:t>
      </w:r>
      <w:r w:rsidRPr="002346EF">
        <w:rPr>
          <w:sz w:val="20"/>
          <w:szCs w:val="20"/>
        </w:rPr>
        <w:t xml:space="preserve">TIMBRO E FIRMA </w:t>
      </w:r>
    </w:p>
    <w:p w:rsidR="006C0AE4" w:rsidRPr="002346EF" w:rsidRDefault="006C0AE4" w:rsidP="009758C3">
      <w:pPr>
        <w:pStyle w:val="CM5"/>
        <w:rPr>
          <w:szCs w:val="20"/>
        </w:rPr>
      </w:pPr>
    </w:p>
    <w:sectPr w:rsidR="006C0AE4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735D5"/>
    <w:rsid w:val="000D7E2F"/>
    <w:rsid w:val="001049DC"/>
    <w:rsid w:val="00132D9A"/>
    <w:rsid w:val="001B2219"/>
    <w:rsid w:val="001C794C"/>
    <w:rsid w:val="001D7FA5"/>
    <w:rsid w:val="00205087"/>
    <w:rsid w:val="00210BC0"/>
    <w:rsid w:val="002346EF"/>
    <w:rsid w:val="00292EDC"/>
    <w:rsid w:val="00293F8E"/>
    <w:rsid w:val="003B00EB"/>
    <w:rsid w:val="0040465E"/>
    <w:rsid w:val="0042092E"/>
    <w:rsid w:val="00474EEC"/>
    <w:rsid w:val="004A00A9"/>
    <w:rsid w:val="004A3689"/>
    <w:rsid w:val="004C4D50"/>
    <w:rsid w:val="004D1128"/>
    <w:rsid w:val="00517635"/>
    <w:rsid w:val="005614B8"/>
    <w:rsid w:val="00570C84"/>
    <w:rsid w:val="005A1EC0"/>
    <w:rsid w:val="00631EB4"/>
    <w:rsid w:val="006346B5"/>
    <w:rsid w:val="006610C3"/>
    <w:rsid w:val="006816D5"/>
    <w:rsid w:val="006877D5"/>
    <w:rsid w:val="006A0E4E"/>
    <w:rsid w:val="006C0AE4"/>
    <w:rsid w:val="006D396F"/>
    <w:rsid w:val="006F5B44"/>
    <w:rsid w:val="007308E5"/>
    <w:rsid w:val="007C0A72"/>
    <w:rsid w:val="008016BF"/>
    <w:rsid w:val="0080486B"/>
    <w:rsid w:val="008126D6"/>
    <w:rsid w:val="008262A3"/>
    <w:rsid w:val="008C1F1B"/>
    <w:rsid w:val="008D333D"/>
    <w:rsid w:val="008D79AE"/>
    <w:rsid w:val="008E4169"/>
    <w:rsid w:val="008F67BD"/>
    <w:rsid w:val="00920332"/>
    <w:rsid w:val="00974EB4"/>
    <w:rsid w:val="009758C3"/>
    <w:rsid w:val="009E3139"/>
    <w:rsid w:val="009F277B"/>
    <w:rsid w:val="00A03E9A"/>
    <w:rsid w:val="00A23449"/>
    <w:rsid w:val="00A322C5"/>
    <w:rsid w:val="00A779A8"/>
    <w:rsid w:val="00AC627E"/>
    <w:rsid w:val="00B44F82"/>
    <w:rsid w:val="00B464FA"/>
    <w:rsid w:val="00B63C47"/>
    <w:rsid w:val="00B70908"/>
    <w:rsid w:val="00B8472F"/>
    <w:rsid w:val="00BD15BF"/>
    <w:rsid w:val="00BE2539"/>
    <w:rsid w:val="00C0635F"/>
    <w:rsid w:val="00C21373"/>
    <w:rsid w:val="00D23341"/>
    <w:rsid w:val="00D32C29"/>
    <w:rsid w:val="00D420AE"/>
    <w:rsid w:val="00D50753"/>
    <w:rsid w:val="00D7471F"/>
    <w:rsid w:val="00DB03AF"/>
    <w:rsid w:val="00DD6684"/>
    <w:rsid w:val="00DE408F"/>
    <w:rsid w:val="00DE4257"/>
    <w:rsid w:val="00E000C5"/>
    <w:rsid w:val="00E20954"/>
    <w:rsid w:val="00E34901"/>
    <w:rsid w:val="00E365C4"/>
    <w:rsid w:val="00E46A0D"/>
    <w:rsid w:val="00E74983"/>
    <w:rsid w:val="00EB2F8D"/>
    <w:rsid w:val="00EE5DC2"/>
    <w:rsid w:val="00F0623E"/>
    <w:rsid w:val="00F269DC"/>
    <w:rsid w:val="00FC419B"/>
    <w:rsid w:val="00FD4A28"/>
    <w:rsid w:val="00FE1B62"/>
    <w:rsid w:val="00FF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B9945-95ED-48AF-9C23-B88BF27DE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2CEDB-42CA-4851-9D9F-3A030B094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64</cp:revision>
  <dcterms:created xsi:type="dcterms:W3CDTF">2018-03-08T14:27:00Z</dcterms:created>
  <dcterms:modified xsi:type="dcterms:W3CDTF">2018-07-09T09:02:00Z</dcterms:modified>
</cp:coreProperties>
</file>